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44" w:rsidRDefault="00F311FB" w:rsidP="00A03344">
      <w:pPr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Responses to queries on submission </w:t>
      </w:r>
      <w:r w:rsidR="00AB5AC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of </w:t>
      </w:r>
      <w:r w:rsidR="00A03344" w:rsidRPr="00A0334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Proposal</w:t>
      </w:r>
      <w:r w:rsidR="00AB5AC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for implementation of UNFPA 8</w:t>
      </w:r>
      <w:r w:rsidR="00AB5AC3" w:rsidRPr="00AB5AC3">
        <w:rPr>
          <w:rFonts w:ascii="Arial" w:hAnsi="Arial" w:cs="Arial"/>
          <w:b/>
          <w:color w:val="222222"/>
          <w:sz w:val="19"/>
          <w:szCs w:val="19"/>
          <w:shd w:val="clear" w:color="auto" w:fill="FFFFFF"/>
          <w:vertAlign w:val="superscript"/>
        </w:rPr>
        <w:t>th</w:t>
      </w:r>
      <w:r w:rsidR="00AB5AC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Country </w:t>
      </w:r>
      <w:proofErr w:type="spellStart"/>
      <w:r w:rsidR="00AB5AC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Programme</w:t>
      </w:r>
      <w:proofErr w:type="spellEnd"/>
      <w:r w:rsidR="00AB5AC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</w:p>
    <w:p w:rsidR="00A03344" w:rsidRPr="00F311FB" w:rsidRDefault="00A03344" w:rsidP="00A03344">
      <w:pPr>
        <w:jc w:val="center"/>
        <w:rPr>
          <w:rFonts w:ascii="Arial" w:hAnsi="Arial" w:cs="Arial"/>
          <w:b/>
          <w:color w:val="222222"/>
          <w:sz w:val="2"/>
          <w:szCs w:val="19"/>
          <w:shd w:val="clear" w:color="auto" w:fill="FFFFFF"/>
        </w:rPr>
      </w:pPr>
    </w:p>
    <w:p w:rsidR="009862AD" w:rsidRPr="00A03344" w:rsidRDefault="00A03344" w:rsidP="00A03344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Can a given o</w:t>
      </w:r>
      <w:r w:rsidR="00496F06" w:rsidRPr="00A03344">
        <w:rPr>
          <w:rFonts w:ascii="Arial" w:hAnsi="Arial" w:cs="Arial"/>
          <w:color w:val="222222"/>
          <w:sz w:val="19"/>
          <w:szCs w:val="19"/>
          <w:shd w:val="clear" w:color="auto" w:fill="FFFFFF"/>
        </w:rPr>
        <w:t>rganization submit more than one proposal?</w:t>
      </w:r>
      <w:r w:rsidR="00496F06" w:rsidRPr="00A03344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A03344" w:rsidRPr="00A03344" w:rsidRDefault="00A03344" w:rsidP="00A03344">
      <w:pPr>
        <w:rPr>
          <w:rStyle w:val="apple-converted-space"/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    </w:t>
      </w:r>
      <w:r w:rsidR="00496F06" w:rsidRPr="00A03344">
        <w:rPr>
          <w:rStyle w:val="apple-converted-space"/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Yes </w:t>
      </w:r>
    </w:p>
    <w:p w:rsidR="00496F06" w:rsidRPr="00A03344" w:rsidRDefault="00A03344" w:rsidP="00A03344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Is it</w:t>
      </w:r>
      <w:r w:rsidR="00496F06" w:rsidRPr="00A03344">
        <w:rPr>
          <w:rFonts w:ascii="Arial" w:eastAsia="Times New Roman" w:hAnsi="Arial" w:cs="Arial"/>
          <w:color w:val="222222"/>
          <w:sz w:val="19"/>
          <w:szCs w:val="19"/>
        </w:rPr>
        <w:t xml:space="preserve"> possible to focus on few result areas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in the proposal? </w:t>
      </w:r>
    </w:p>
    <w:p w:rsidR="00A03344" w:rsidRDefault="00A03344" w:rsidP="00A03344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:rsidR="00A03344" w:rsidRDefault="00A03344" w:rsidP="00A03344">
      <w:pPr>
        <w:pStyle w:val="ListParagraph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An organization can focus on one or more result areas and submit a proposal</w:t>
      </w:r>
      <w:r w:rsidR="004F1C19">
        <w:rPr>
          <w:rFonts w:ascii="Arial" w:eastAsia="Times New Roman" w:hAnsi="Arial" w:cs="Arial"/>
          <w:b/>
          <w:color w:val="222222"/>
          <w:sz w:val="19"/>
          <w:szCs w:val="19"/>
        </w:rPr>
        <w:t>. Organizations are expected to submit only one proposal</w:t>
      </w:r>
      <w:r w:rsidR="00F311FB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per result area. </w:t>
      </w:r>
      <w:r w:rsidR="004F1C19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  </w:t>
      </w:r>
    </w:p>
    <w:p w:rsidR="00A03344" w:rsidRPr="00A03344" w:rsidRDefault="00A03344" w:rsidP="00A03344">
      <w:pPr>
        <w:pStyle w:val="ListParagraph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496F06" w:rsidRDefault="00496F06" w:rsidP="00A0334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03344">
        <w:rPr>
          <w:rFonts w:ascii="Arial" w:eastAsia="Times New Roman" w:hAnsi="Arial" w:cs="Arial"/>
          <w:color w:val="222222"/>
          <w:sz w:val="19"/>
          <w:szCs w:val="19"/>
        </w:rPr>
        <w:t>Is there any indicative budget for an application?</w:t>
      </w:r>
    </w:p>
    <w:p w:rsidR="00A03344" w:rsidRPr="00A03344" w:rsidRDefault="00A03344" w:rsidP="00A0334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There is no information on the budget at this stage</w:t>
      </w:r>
      <w:r w:rsidR="008960A9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as this is just an exercise for identifying potential partners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. It will depend on the availability of resources and the need for </w:t>
      </w:r>
      <w:proofErr w:type="spellStart"/>
      <w:r>
        <w:rPr>
          <w:rFonts w:ascii="Arial" w:eastAsia="Times New Roman" w:hAnsi="Arial" w:cs="Arial"/>
          <w:b/>
          <w:color w:val="222222"/>
          <w:sz w:val="19"/>
          <w:szCs w:val="19"/>
        </w:rPr>
        <w:t>programme</w:t>
      </w:r>
      <w:proofErr w:type="spellEnd"/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 implementation</w:t>
      </w:r>
      <w:r w:rsidR="00F311FB">
        <w:rPr>
          <w:rFonts w:ascii="Arial" w:eastAsia="Times New Roman" w:hAnsi="Arial" w:cs="Arial"/>
          <w:b/>
          <w:color w:val="222222"/>
          <w:sz w:val="19"/>
          <w:szCs w:val="19"/>
        </w:rPr>
        <w:t xml:space="preserve">. However, organizations are encouraged to show how much funds they estimate they would need to implement the </w:t>
      </w:r>
      <w:proofErr w:type="spellStart"/>
      <w:r w:rsidR="00F311FB">
        <w:rPr>
          <w:rFonts w:ascii="Arial" w:eastAsia="Times New Roman" w:hAnsi="Arial" w:cs="Arial"/>
          <w:b/>
          <w:color w:val="222222"/>
          <w:sz w:val="19"/>
          <w:szCs w:val="19"/>
        </w:rPr>
        <w:t>programme</w:t>
      </w:r>
      <w:proofErr w:type="spellEnd"/>
      <w:r w:rsidR="00F311FB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efficiently. </w:t>
      </w:r>
    </w:p>
    <w:p w:rsidR="00496F06" w:rsidRDefault="00496F06" w:rsidP="00A0334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03344">
        <w:rPr>
          <w:rFonts w:ascii="Arial" w:eastAsia="Times New Roman" w:hAnsi="Arial" w:cs="Arial"/>
          <w:color w:val="222222"/>
          <w:sz w:val="19"/>
          <w:szCs w:val="19"/>
        </w:rPr>
        <w:t xml:space="preserve">Is there any obligation regarding </w:t>
      </w:r>
      <w:r w:rsidR="00A03344">
        <w:rPr>
          <w:rFonts w:ascii="Arial" w:eastAsia="Times New Roman" w:hAnsi="Arial" w:cs="Arial"/>
          <w:color w:val="222222"/>
          <w:sz w:val="19"/>
          <w:szCs w:val="19"/>
        </w:rPr>
        <w:t xml:space="preserve">covering the </w:t>
      </w:r>
      <w:r w:rsidRPr="00A03344">
        <w:rPr>
          <w:rFonts w:ascii="Arial" w:eastAsia="Times New Roman" w:hAnsi="Arial" w:cs="Arial"/>
          <w:color w:val="222222"/>
          <w:sz w:val="19"/>
          <w:szCs w:val="19"/>
        </w:rPr>
        <w:t>geographical areas</w:t>
      </w:r>
      <w:r w:rsidR="00A03344">
        <w:rPr>
          <w:rFonts w:ascii="Arial" w:eastAsia="Times New Roman" w:hAnsi="Arial" w:cs="Arial"/>
          <w:color w:val="222222"/>
          <w:sz w:val="19"/>
          <w:szCs w:val="19"/>
        </w:rPr>
        <w:t xml:space="preserve"> identified</w:t>
      </w:r>
      <w:r w:rsidRPr="00A03344">
        <w:rPr>
          <w:rFonts w:ascii="Arial" w:eastAsia="Times New Roman" w:hAnsi="Arial" w:cs="Arial"/>
          <w:color w:val="222222"/>
          <w:sz w:val="19"/>
          <w:szCs w:val="19"/>
        </w:rPr>
        <w:t>? </w:t>
      </w:r>
    </w:p>
    <w:p w:rsidR="00A03344" w:rsidRPr="00A03344" w:rsidRDefault="00A03344" w:rsidP="00A0334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It is not a must to cover all the 8 </w:t>
      </w:r>
      <w:r w:rsidR="00221C1C">
        <w:rPr>
          <w:rFonts w:ascii="Arial" w:eastAsia="Times New Roman" w:hAnsi="Arial" w:cs="Arial"/>
          <w:b/>
          <w:color w:val="222222"/>
          <w:sz w:val="19"/>
          <w:szCs w:val="19"/>
        </w:rPr>
        <w:t xml:space="preserve">Regions identified in the Country </w:t>
      </w:r>
      <w:proofErr w:type="spellStart"/>
      <w:r w:rsidR="00221C1C">
        <w:rPr>
          <w:rFonts w:ascii="Arial" w:eastAsia="Times New Roman" w:hAnsi="Arial" w:cs="Arial"/>
          <w:b/>
          <w:color w:val="222222"/>
          <w:sz w:val="19"/>
          <w:szCs w:val="19"/>
        </w:rPr>
        <w:t>Programme</w:t>
      </w:r>
      <w:proofErr w:type="spellEnd"/>
      <w:r w:rsidR="00221C1C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</w:p>
    <w:p w:rsidR="00496F06" w:rsidRDefault="00496F06" w:rsidP="00221C1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21C1C">
        <w:rPr>
          <w:rFonts w:ascii="Arial" w:eastAsia="Times New Roman" w:hAnsi="Arial" w:cs="Arial"/>
          <w:color w:val="222222"/>
          <w:sz w:val="19"/>
          <w:szCs w:val="19"/>
        </w:rPr>
        <w:t>Sh</w:t>
      </w:r>
      <w:r w:rsidR="00221C1C">
        <w:rPr>
          <w:rFonts w:ascii="Arial" w:eastAsia="Times New Roman" w:hAnsi="Arial" w:cs="Arial"/>
          <w:color w:val="222222"/>
          <w:sz w:val="19"/>
          <w:szCs w:val="19"/>
        </w:rPr>
        <w:t xml:space="preserve">ould the contents of the </w:t>
      </w:r>
      <w:r w:rsidRPr="00221C1C">
        <w:rPr>
          <w:rFonts w:ascii="Arial" w:eastAsia="Times New Roman" w:hAnsi="Arial" w:cs="Arial"/>
          <w:color w:val="222222"/>
          <w:sz w:val="19"/>
          <w:szCs w:val="19"/>
        </w:rPr>
        <w:t xml:space="preserve">proposal </w:t>
      </w:r>
      <w:r w:rsidR="00221C1C">
        <w:rPr>
          <w:rFonts w:ascii="Arial" w:eastAsia="Times New Roman" w:hAnsi="Arial" w:cs="Arial"/>
          <w:color w:val="222222"/>
          <w:sz w:val="19"/>
          <w:szCs w:val="19"/>
        </w:rPr>
        <w:t xml:space="preserve">filled </w:t>
      </w:r>
      <w:r w:rsidRPr="00221C1C">
        <w:rPr>
          <w:rFonts w:ascii="Arial" w:eastAsia="Times New Roman" w:hAnsi="Arial" w:cs="Arial"/>
          <w:color w:val="222222"/>
          <w:sz w:val="19"/>
          <w:szCs w:val="19"/>
        </w:rPr>
        <w:t>in the table</w:t>
      </w:r>
      <w:r w:rsidR="00221C1C">
        <w:rPr>
          <w:rFonts w:ascii="Arial" w:eastAsia="Times New Roman" w:hAnsi="Arial" w:cs="Arial"/>
          <w:color w:val="222222"/>
          <w:sz w:val="19"/>
          <w:szCs w:val="19"/>
        </w:rPr>
        <w:t xml:space="preserve"> which is part of</w:t>
      </w:r>
      <w:r w:rsidRPr="00221C1C">
        <w:rPr>
          <w:rFonts w:ascii="Arial" w:eastAsia="Times New Roman" w:hAnsi="Arial" w:cs="Arial"/>
          <w:color w:val="222222"/>
          <w:sz w:val="19"/>
          <w:szCs w:val="19"/>
        </w:rPr>
        <w:t xml:space="preserve"> the invitation for proposal or </w:t>
      </w:r>
      <w:r w:rsidR="00221C1C">
        <w:rPr>
          <w:rFonts w:ascii="Arial" w:eastAsia="Times New Roman" w:hAnsi="Arial" w:cs="Arial"/>
          <w:color w:val="222222"/>
          <w:sz w:val="19"/>
          <w:szCs w:val="19"/>
        </w:rPr>
        <w:t>is it possible to work on a separate d</w:t>
      </w:r>
      <w:r w:rsidRPr="00221C1C">
        <w:rPr>
          <w:rFonts w:ascii="Arial" w:eastAsia="Times New Roman" w:hAnsi="Arial" w:cs="Arial"/>
          <w:color w:val="222222"/>
          <w:sz w:val="19"/>
          <w:szCs w:val="19"/>
        </w:rPr>
        <w:t>ocument</w:t>
      </w:r>
      <w:r w:rsidR="004F1C19">
        <w:rPr>
          <w:rFonts w:ascii="Arial" w:eastAsia="Times New Roman" w:hAnsi="Arial" w:cs="Arial"/>
          <w:color w:val="222222"/>
          <w:sz w:val="19"/>
          <w:szCs w:val="19"/>
        </w:rPr>
        <w:t xml:space="preserve"> or use our own format</w:t>
      </w:r>
      <w:r w:rsidRPr="00221C1C">
        <w:rPr>
          <w:rFonts w:ascii="Arial" w:eastAsia="Times New Roman" w:hAnsi="Arial" w:cs="Arial"/>
          <w:color w:val="222222"/>
          <w:sz w:val="19"/>
          <w:szCs w:val="19"/>
        </w:rPr>
        <w:t>?</w:t>
      </w:r>
    </w:p>
    <w:p w:rsidR="00221C1C" w:rsidRPr="00221C1C" w:rsidRDefault="00221C1C" w:rsidP="00221C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221C1C">
        <w:rPr>
          <w:rFonts w:ascii="Arial" w:eastAsia="Times New Roman" w:hAnsi="Arial" w:cs="Arial"/>
          <w:b/>
          <w:color w:val="222222"/>
          <w:sz w:val="19"/>
          <w:szCs w:val="19"/>
        </w:rPr>
        <w:t xml:space="preserve">It is a must that the table in the invitation for proposal be completed. But if need be </w:t>
      </w:r>
      <w:r w:rsidR="004F1C19">
        <w:rPr>
          <w:rFonts w:ascii="Arial" w:eastAsia="Times New Roman" w:hAnsi="Arial" w:cs="Arial"/>
          <w:b/>
          <w:color w:val="222222"/>
          <w:sz w:val="19"/>
          <w:szCs w:val="19"/>
        </w:rPr>
        <w:t>the proposal can be worked in another format as long as all the information being sought is provided. O</w:t>
      </w:r>
      <w:r w:rsidRPr="00221C1C">
        <w:rPr>
          <w:rFonts w:ascii="Arial" w:eastAsia="Times New Roman" w:hAnsi="Arial" w:cs="Arial"/>
          <w:b/>
          <w:color w:val="222222"/>
          <w:sz w:val="19"/>
          <w:szCs w:val="19"/>
        </w:rPr>
        <w:t xml:space="preserve">rganizations can </w:t>
      </w:r>
      <w:r w:rsidR="004F1C19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also </w:t>
      </w:r>
      <w:r w:rsidRPr="00221C1C">
        <w:rPr>
          <w:rFonts w:ascii="Arial" w:eastAsia="Times New Roman" w:hAnsi="Arial" w:cs="Arial"/>
          <w:b/>
          <w:color w:val="222222"/>
          <w:sz w:val="19"/>
          <w:szCs w:val="19"/>
        </w:rPr>
        <w:t>attach a</w:t>
      </w:r>
      <w:r w:rsidR="004F1C19">
        <w:rPr>
          <w:rFonts w:ascii="Arial" w:eastAsia="Times New Roman" w:hAnsi="Arial" w:cs="Arial"/>
          <w:b/>
          <w:color w:val="222222"/>
          <w:sz w:val="19"/>
          <w:szCs w:val="19"/>
        </w:rPr>
        <w:t xml:space="preserve">n additional </w:t>
      </w:r>
      <w:r w:rsidRPr="00221C1C">
        <w:rPr>
          <w:rFonts w:ascii="Arial" w:eastAsia="Times New Roman" w:hAnsi="Arial" w:cs="Arial"/>
          <w:b/>
          <w:color w:val="222222"/>
          <w:sz w:val="19"/>
          <w:szCs w:val="19"/>
        </w:rPr>
        <w:t>document</w:t>
      </w:r>
      <w:r w:rsidR="00F311FB">
        <w:rPr>
          <w:rFonts w:ascii="Arial" w:eastAsia="Times New Roman" w:hAnsi="Arial" w:cs="Arial"/>
          <w:b/>
          <w:color w:val="222222"/>
          <w:sz w:val="19"/>
          <w:szCs w:val="19"/>
        </w:rPr>
        <w:t>s</w:t>
      </w:r>
      <w:r w:rsidRPr="00221C1C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 </w:t>
      </w:r>
    </w:p>
    <w:p w:rsidR="00496F06" w:rsidRDefault="00496F06" w:rsidP="00221C1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21C1C">
        <w:rPr>
          <w:rFonts w:ascii="Arial" w:eastAsia="Times New Roman" w:hAnsi="Arial" w:cs="Arial"/>
          <w:color w:val="222222"/>
          <w:sz w:val="19"/>
          <w:szCs w:val="19"/>
        </w:rPr>
        <w:t xml:space="preserve">Is there any </w:t>
      </w:r>
      <w:r w:rsidR="00221C1C">
        <w:rPr>
          <w:rFonts w:ascii="Arial" w:eastAsia="Times New Roman" w:hAnsi="Arial" w:cs="Arial"/>
          <w:color w:val="222222"/>
          <w:sz w:val="19"/>
          <w:szCs w:val="19"/>
        </w:rPr>
        <w:t>possibility to submit application</w:t>
      </w:r>
      <w:r w:rsidR="00AB5AC3">
        <w:rPr>
          <w:rFonts w:ascii="Arial" w:eastAsia="Times New Roman" w:hAnsi="Arial" w:cs="Arial"/>
          <w:color w:val="222222"/>
          <w:sz w:val="19"/>
          <w:szCs w:val="19"/>
        </w:rPr>
        <w:t xml:space="preserve"> jointly with another organization or</w:t>
      </w:r>
      <w:r w:rsidRPr="00221C1C">
        <w:rPr>
          <w:rFonts w:ascii="Arial" w:eastAsia="Times New Roman" w:hAnsi="Arial" w:cs="Arial"/>
          <w:color w:val="222222"/>
          <w:sz w:val="19"/>
          <w:szCs w:val="19"/>
        </w:rPr>
        <w:t xml:space="preserve"> in consortia?</w:t>
      </w:r>
    </w:p>
    <w:p w:rsidR="00221C1C" w:rsidRDefault="00221C1C" w:rsidP="00221C1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21C1C" w:rsidRDefault="00221C1C" w:rsidP="00221C1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It is possible</w:t>
      </w:r>
      <w:r w:rsidR="00AB5AC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as long as the organization or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 the consortium </w:t>
      </w:r>
      <w:r w:rsidR="00AB5AC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are 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registered legal </w:t>
      </w:r>
      <w:r w:rsidR="00AB5AC3">
        <w:rPr>
          <w:rFonts w:ascii="Arial" w:eastAsia="Times New Roman" w:hAnsi="Arial" w:cs="Arial"/>
          <w:b/>
          <w:color w:val="222222"/>
          <w:sz w:val="19"/>
          <w:szCs w:val="19"/>
        </w:rPr>
        <w:t>entities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 in Ethiopia. </w:t>
      </w:r>
    </w:p>
    <w:p w:rsidR="004F1C19" w:rsidRPr="00221C1C" w:rsidRDefault="004F1C19" w:rsidP="00221C1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96F06" w:rsidRDefault="004F1C19" w:rsidP="004F1C1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What is the exact period for the funding announcement covers? </w:t>
      </w:r>
    </w:p>
    <w:p w:rsidR="00496F06" w:rsidRPr="004F1C19" w:rsidRDefault="00963670" w:rsidP="00963670">
      <w:pPr>
        <w:ind w:left="720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The implementation period of the Country </w:t>
      </w:r>
      <w:proofErr w:type="spellStart"/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Programme</w:t>
      </w:r>
      <w:proofErr w:type="spellEnd"/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is 4 years. But the funding period for an implementing partner on the result areas identified depends on the availability of funds and the need for implementation of a specific result area  </w:t>
      </w:r>
    </w:p>
    <w:p w:rsidR="004F1C19" w:rsidRDefault="00963670" w:rsidP="0096367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 there any room for a potential implementing partners to recruit new staff in the event that it is selected to implement a specific result area/s?</w:t>
      </w:r>
    </w:p>
    <w:p w:rsidR="00963670" w:rsidRDefault="00963670" w:rsidP="00963670">
      <w:pPr>
        <w:ind w:left="720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There is a possibility. But </w:t>
      </w:r>
      <w:r w:rsidR="008960A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priority will be given in the selection process to organizations who have that capacity identified in the terms of the invitation for proposal. </w:t>
      </w:r>
    </w:p>
    <w:p w:rsidR="008960A9" w:rsidRDefault="008960A9" w:rsidP="00963670">
      <w:pPr>
        <w:ind w:left="720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8960A9" w:rsidRDefault="008960A9" w:rsidP="008960A9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Is matching fund (cost sharing) a requirement? </w:t>
      </w:r>
    </w:p>
    <w:p w:rsidR="008960A9" w:rsidRDefault="008960A9" w:rsidP="008960A9">
      <w:pPr>
        <w:ind w:left="720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No. Potential partners can show their capacity to co-fund activities; but it is not a must. </w:t>
      </w:r>
    </w:p>
    <w:p w:rsidR="008960A9" w:rsidRPr="00F311FB" w:rsidRDefault="008960A9" w:rsidP="008960A9">
      <w:pPr>
        <w:ind w:left="720"/>
        <w:rPr>
          <w:rFonts w:ascii="Arial" w:hAnsi="Arial" w:cs="Arial"/>
          <w:b/>
          <w:color w:val="222222"/>
          <w:sz w:val="8"/>
          <w:szCs w:val="19"/>
          <w:shd w:val="clear" w:color="auto" w:fill="FFFFFF"/>
        </w:rPr>
      </w:pPr>
    </w:p>
    <w:p w:rsidR="008960A9" w:rsidRPr="008960A9" w:rsidRDefault="008960A9" w:rsidP="008960A9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 which districts is the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programme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going to be implemented? </w:t>
      </w:r>
    </w:p>
    <w:p w:rsidR="00F054C8" w:rsidRDefault="00AB5AC3" w:rsidP="00F05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F054C8" w:rsidRDefault="00AB5AC3" w:rsidP="00AB5AC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                The implementation districts have yet to be identified</w:t>
      </w:r>
      <w:r w:rsidR="00F311FB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in conjunction with the government. 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</w:p>
    <w:sectPr w:rsidR="00F0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31182"/>
    <w:multiLevelType w:val="hybridMultilevel"/>
    <w:tmpl w:val="A6F4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5503D"/>
    <w:multiLevelType w:val="multilevel"/>
    <w:tmpl w:val="E67C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06"/>
    <w:rsid w:val="00221C1C"/>
    <w:rsid w:val="00496F06"/>
    <w:rsid w:val="004F1C19"/>
    <w:rsid w:val="008960A9"/>
    <w:rsid w:val="00963670"/>
    <w:rsid w:val="009862AD"/>
    <w:rsid w:val="00A03344"/>
    <w:rsid w:val="00AB5AC3"/>
    <w:rsid w:val="00C06DF2"/>
    <w:rsid w:val="00F054C8"/>
    <w:rsid w:val="00F3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2BE5B-CDB5-4D7B-933F-217E0B93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6F06"/>
  </w:style>
  <w:style w:type="paragraph" w:styleId="NormalWeb">
    <w:name w:val="Normal (Web)"/>
    <w:basedOn w:val="Normal"/>
    <w:uiPriority w:val="99"/>
    <w:semiHidden/>
    <w:unhideWhenUsed/>
    <w:rsid w:val="0049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Gelaw</dc:creator>
  <cp:keywords/>
  <dc:description/>
  <cp:lastModifiedBy>Abraham Gelaw</cp:lastModifiedBy>
  <cp:revision>2</cp:revision>
  <dcterms:created xsi:type="dcterms:W3CDTF">2016-07-01T13:33:00Z</dcterms:created>
  <dcterms:modified xsi:type="dcterms:W3CDTF">2016-07-01T13:33:00Z</dcterms:modified>
</cp:coreProperties>
</file>